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B2BF" w14:textId="3AA3A8D0" w:rsidR="005550BB" w:rsidRPr="00C429E4" w:rsidRDefault="00C429E4" w:rsidP="00CD7898">
      <w:pPr>
        <w:pStyle w:val="Bezodstpw"/>
        <w:spacing w:line="276" w:lineRule="auto"/>
        <w:rPr>
          <w:rFonts w:ascii="Arial" w:hAnsi="Arial" w:cs="Arial"/>
        </w:rPr>
      </w:pPr>
      <w:r w:rsidRPr="00C429E4">
        <w:rPr>
          <w:rFonts w:ascii="Arial" w:hAnsi="Arial" w:cs="Arial"/>
        </w:rPr>
        <w:t xml:space="preserve">dr </w:t>
      </w:r>
      <w:r w:rsidR="005550BB" w:rsidRPr="00C429E4">
        <w:rPr>
          <w:rFonts w:ascii="Arial" w:hAnsi="Arial" w:cs="Arial"/>
        </w:rPr>
        <w:t>Bartłomiej Suchodolski</w:t>
      </w:r>
    </w:p>
    <w:p w14:paraId="3F7CE378" w14:textId="438F810C" w:rsidR="00C429E4" w:rsidRPr="00C429E4" w:rsidRDefault="00C429E4" w:rsidP="00CD7898">
      <w:pPr>
        <w:pStyle w:val="Bezodstpw"/>
        <w:spacing w:line="276" w:lineRule="auto"/>
        <w:rPr>
          <w:rFonts w:ascii="Arial" w:hAnsi="Arial" w:cs="Arial"/>
        </w:rPr>
      </w:pPr>
      <w:r w:rsidRPr="00C429E4">
        <w:rPr>
          <w:rFonts w:ascii="Arial" w:hAnsi="Arial" w:cs="Arial"/>
        </w:rPr>
        <w:t>Instytut Nauk o Polityce i Administracji</w:t>
      </w:r>
    </w:p>
    <w:p w14:paraId="5AD6F779" w14:textId="728D2C3B" w:rsidR="00C429E4" w:rsidRPr="00C429E4" w:rsidRDefault="00C429E4" w:rsidP="00CD7898">
      <w:pPr>
        <w:pStyle w:val="Bezodstpw"/>
        <w:spacing w:line="276" w:lineRule="auto"/>
        <w:rPr>
          <w:rFonts w:ascii="Arial" w:hAnsi="Arial" w:cs="Arial"/>
        </w:rPr>
      </w:pPr>
      <w:r w:rsidRPr="00C429E4">
        <w:rPr>
          <w:rFonts w:ascii="Arial" w:hAnsi="Arial" w:cs="Arial"/>
        </w:rPr>
        <w:t>Wydział Nauk Społecznych</w:t>
      </w:r>
    </w:p>
    <w:p w14:paraId="2A529401" w14:textId="157843F5" w:rsidR="00C429E4" w:rsidRPr="00C429E4" w:rsidRDefault="00C429E4" w:rsidP="00CD7898">
      <w:pPr>
        <w:pStyle w:val="Bezodstpw"/>
        <w:spacing w:line="276" w:lineRule="auto"/>
        <w:rPr>
          <w:rFonts w:ascii="Arial" w:hAnsi="Arial" w:cs="Arial"/>
        </w:rPr>
      </w:pPr>
      <w:r w:rsidRPr="00C429E4">
        <w:rPr>
          <w:rFonts w:ascii="Arial" w:hAnsi="Arial" w:cs="Arial"/>
        </w:rPr>
        <w:t>Uniwersytet w Siedlcach</w:t>
      </w:r>
    </w:p>
    <w:p w14:paraId="46881974" w14:textId="77777777" w:rsidR="005550BB" w:rsidRPr="00C429E4" w:rsidRDefault="005550BB" w:rsidP="00CD7898">
      <w:pPr>
        <w:pStyle w:val="Bezodstpw"/>
        <w:spacing w:line="276" w:lineRule="auto"/>
        <w:rPr>
          <w:rFonts w:ascii="Arial" w:hAnsi="Arial" w:cs="Arial"/>
        </w:rPr>
      </w:pPr>
    </w:p>
    <w:p w14:paraId="208A12EC" w14:textId="5E6E3F87" w:rsidR="000A6361" w:rsidRPr="00C429E4" w:rsidRDefault="00B016F1" w:rsidP="00CD7898">
      <w:pPr>
        <w:pStyle w:val="Nagwek1"/>
        <w:spacing w:before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C429E4">
        <w:rPr>
          <w:rFonts w:ascii="Arial" w:hAnsi="Arial" w:cs="Arial"/>
          <w:b/>
          <w:bCs/>
          <w:color w:val="auto"/>
          <w:sz w:val="22"/>
          <w:szCs w:val="22"/>
        </w:rPr>
        <w:t>Znaczenie subwencji ogólnej i dotacji celowych w dochodach powiatu na przykładzie powiatu monieckiego</w:t>
      </w:r>
    </w:p>
    <w:p w14:paraId="4A8E4DBF" w14:textId="77777777" w:rsidR="00B016F1" w:rsidRPr="00C429E4" w:rsidRDefault="00B016F1" w:rsidP="00CD7898">
      <w:pPr>
        <w:pStyle w:val="Bezodstpw"/>
        <w:spacing w:line="276" w:lineRule="auto"/>
        <w:rPr>
          <w:rFonts w:ascii="Arial" w:hAnsi="Arial" w:cs="Arial"/>
        </w:rPr>
      </w:pPr>
    </w:p>
    <w:p w14:paraId="66C0FD96" w14:textId="1438D48D" w:rsidR="005550BB" w:rsidRPr="00C429E4" w:rsidRDefault="00B016F1" w:rsidP="00CD7898">
      <w:pPr>
        <w:pStyle w:val="Bezodstpw"/>
        <w:spacing w:line="276" w:lineRule="auto"/>
        <w:ind w:firstLine="709"/>
        <w:rPr>
          <w:rFonts w:ascii="Arial" w:hAnsi="Arial" w:cs="Arial"/>
        </w:rPr>
      </w:pPr>
      <w:r w:rsidRPr="00C429E4">
        <w:rPr>
          <w:rFonts w:ascii="Arial" w:hAnsi="Arial" w:cs="Arial"/>
        </w:rPr>
        <w:t xml:space="preserve">Subwencja jest świadczeniem publicznoprawnym państwa na rzecz innych podmiotów publicznych o charakterze bezzwrotnym, ogólnym, bezwarunkowym i nieodpłatnym. Dotacje określić można natomiast jako wertykalny transfer środków o charakterze celowym, bezzwrotnym i nieodpłatnym związany z realizacją interesu publicznego. Do grona podmiotów uprawnionych do otrzymywania środków w ramach subwencji oraz dotacji należą m.in. powiaty. </w:t>
      </w:r>
    </w:p>
    <w:p w14:paraId="1D630E09" w14:textId="4D0E8924" w:rsidR="00B016F1" w:rsidRPr="00C429E4" w:rsidRDefault="00B016F1" w:rsidP="00CD7898">
      <w:pPr>
        <w:pStyle w:val="Bezodstpw"/>
        <w:spacing w:line="276" w:lineRule="auto"/>
        <w:ind w:firstLine="709"/>
        <w:rPr>
          <w:rFonts w:ascii="Arial" w:hAnsi="Arial" w:cs="Arial"/>
        </w:rPr>
      </w:pPr>
      <w:r w:rsidRPr="00C429E4">
        <w:rPr>
          <w:rFonts w:ascii="Arial" w:hAnsi="Arial" w:cs="Arial"/>
        </w:rPr>
        <w:t xml:space="preserve">Celem </w:t>
      </w:r>
      <w:r w:rsidR="005550BB" w:rsidRPr="00C429E4">
        <w:rPr>
          <w:rFonts w:ascii="Arial" w:hAnsi="Arial" w:cs="Arial"/>
        </w:rPr>
        <w:t>wystąpienia</w:t>
      </w:r>
      <w:r w:rsidRPr="00C429E4">
        <w:rPr>
          <w:rFonts w:ascii="Arial" w:hAnsi="Arial" w:cs="Arial"/>
        </w:rPr>
        <w:t xml:space="preserve"> będzie zaprezentowanie subwencji ogólnej dla powiatów i dotacji celowych oraz ocena ich znaczenia na przykładzie powiatu monieckiego. Powiat </w:t>
      </w:r>
      <w:r w:rsidR="00FF33BF" w:rsidRPr="00C429E4">
        <w:rPr>
          <w:rFonts w:ascii="Arial" w:hAnsi="Arial" w:cs="Arial"/>
        </w:rPr>
        <w:t>moniecki</w:t>
      </w:r>
      <w:r w:rsidRPr="00C429E4">
        <w:rPr>
          <w:rFonts w:ascii="Arial" w:hAnsi="Arial" w:cs="Arial"/>
        </w:rPr>
        <w:t xml:space="preserve"> corocznie znajduje się w grupie powiatów charakteryzujących się najniższymi dochodami podatkowymi w przeliczeniu na jednego mieszkańca</w:t>
      </w:r>
      <w:r w:rsidR="00610456" w:rsidRPr="00C429E4">
        <w:rPr>
          <w:rFonts w:ascii="Arial" w:hAnsi="Arial" w:cs="Arial"/>
        </w:rPr>
        <w:t>.</w:t>
      </w:r>
      <w:r w:rsidRPr="00C429E4">
        <w:rPr>
          <w:rFonts w:ascii="Arial" w:hAnsi="Arial" w:cs="Arial"/>
        </w:rPr>
        <w:t xml:space="preserve"> </w:t>
      </w:r>
      <w:r w:rsidR="00FF33BF" w:rsidRPr="00C429E4">
        <w:rPr>
          <w:rFonts w:ascii="Arial" w:hAnsi="Arial" w:cs="Arial"/>
        </w:rPr>
        <w:t xml:space="preserve">Badanie przypadku powiatu monieckiego miało za zadanie zweryfikowanie hipotezy zakładającej, że w przypadku powiatu wyróżniającego się dochodami podatkowymi w przeliczeniu na jednego mieszkańca na poziomie znacznie poniżej średniego poziomu takich dochodów dla wszystkich powiatów, dochody uzyskiwane w ramach subwencji ogólnej oraz dotacji celowych mają dominujący udział w całości dochodów powiatu zapisanych w jego uchwałach budżetowych. Badanie objęło lata 2018-2022. </w:t>
      </w:r>
      <w:r w:rsidR="00610456" w:rsidRPr="00C429E4">
        <w:rPr>
          <w:rFonts w:ascii="Arial" w:hAnsi="Arial" w:cs="Arial"/>
        </w:rPr>
        <w:t>W</w:t>
      </w:r>
      <w:r w:rsidRPr="00C429E4">
        <w:rPr>
          <w:rFonts w:ascii="Arial" w:hAnsi="Arial" w:cs="Arial"/>
        </w:rPr>
        <w:t xml:space="preserve"> </w:t>
      </w:r>
      <w:r w:rsidR="00FF33BF" w:rsidRPr="00C429E4">
        <w:rPr>
          <w:rFonts w:ascii="Arial" w:hAnsi="Arial" w:cs="Arial"/>
        </w:rPr>
        <w:t xml:space="preserve">wyniku przeprowadzonego badania postawiona hipoteza została zweryfikowana pozytywnie. </w:t>
      </w:r>
    </w:p>
    <w:sectPr w:rsidR="00B016F1" w:rsidRPr="00C42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F1"/>
    <w:rsid w:val="00002CBD"/>
    <w:rsid w:val="000A6361"/>
    <w:rsid w:val="005550BB"/>
    <w:rsid w:val="00603C7F"/>
    <w:rsid w:val="00610456"/>
    <w:rsid w:val="008F0811"/>
    <w:rsid w:val="00900256"/>
    <w:rsid w:val="00B016F1"/>
    <w:rsid w:val="00C429E4"/>
    <w:rsid w:val="00C61DDF"/>
    <w:rsid w:val="00CD7898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A112"/>
  <w15:chartTrackingRefBased/>
  <w15:docId w15:val="{CF4D06E9-C108-498B-95EF-1DC08B20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29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29E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429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1325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Suchodolski</dc:creator>
  <cp:keywords/>
  <dc:description/>
  <cp:lastModifiedBy>Bartłomiej Suchodolski</cp:lastModifiedBy>
  <cp:revision>11</cp:revision>
  <dcterms:created xsi:type="dcterms:W3CDTF">2023-07-26T14:52:00Z</dcterms:created>
  <dcterms:modified xsi:type="dcterms:W3CDTF">2023-11-19T13:25:00Z</dcterms:modified>
</cp:coreProperties>
</file>