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1FE1" w14:textId="7AD3282C" w:rsidR="00DF0F96" w:rsidRPr="00B03AEA" w:rsidRDefault="00B8072F" w:rsidP="00B8072F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F0F96" w:rsidRPr="00B03AEA">
        <w:rPr>
          <w:rFonts w:ascii="Arial" w:hAnsi="Arial" w:cs="Arial"/>
        </w:rPr>
        <w:t>r hab. Dobrosława Antonów</w:t>
      </w:r>
    </w:p>
    <w:p w14:paraId="7A8DCFD1" w14:textId="63CE4865" w:rsidR="00DF0F96" w:rsidRPr="00B03AEA" w:rsidRDefault="00DF0F96" w:rsidP="00B8072F">
      <w:pPr>
        <w:pStyle w:val="Bezodstpw"/>
        <w:spacing w:line="276" w:lineRule="auto"/>
        <w:rPr>
          <w:rFonts w:ascii="Arial" w:hAnsi="Arial" w:cs="Arial"/>
        </w:rPr>
      </w:pPr>
      <w:r w:rsidRPr="00B03AEA">
        <w:rPr>
          <w:rFonts w:ascii="Arial" w:hAnsi="Arial" w:cs="Arial"/>
        </w:rPr>
        <w:t>Katedra Prawa Finansowego</w:t>
      </w:r>
    </w:p>
    <w:p w14:paraId="0013B611" w14:textId="79C60464" w:rsidR="00DF0F96" w:rsidRPr="00B03AEA" w:rsidRDefault="00DF0F96" w:rsidP="00B8072F">
      <w:pPr>
        <w:pStyle w:val="Bezodstpw"/>
        <w:spacing w:line="276" w:lineRule="auto"/>
        <w:rPr>
          <w:rFonts w:ascii="Arial" w:hAnsi="Arial" w:cs="Arial"/>
        </w:rPr>
      </w:pPr>
      <w:r w:rsidRPr="00B03AEA">
        <w:rPr>
          <w:rFonts w:ascii="Arial" w:hAnsi="Arial" w:cs="Arial"/>
        </w:rPr>
        <w:t xml:space="preserve">Wydział Prawa, Administracji i Ekonomii </w:t>
      </w:r>
    </w:p>
    <w:p w14:paraId="22332DE0" w14:textId="77777777" w:rsidR="00DF0F96" w:rsidRPr="00B03AEA" w:rsidRDefault="00DF0F96" w:rsidP="00B8072F">
      <w:pPr>
        <w:pStyle w:val="Bezodstpw"/>
        <w:spacing w:line="276" w:lineRule="auto"/>
        <w:rPr>
          <w:rFonts w:ascii="Arial" w:hAnsi="Arial" w:cs="Arial"/>
        </w:rPr>
      </w:pPr>
      <w:r w:rsidRPr="00B03AEA">
        <w:rPr>
          <w:rFonts w:ascii="Arial" w:hAnsi="Arial" w:cs="Arial"/>
        </w:rPr>
        <w:t>Uniwersytet Wrocławski</w:t>
      </w:r>
    </w:p>
    <w:p w14:paraId="661DE34F" w14:textId="60FB4281" w:rsidR="00DF0F96" w:rsidRPr="00B03AEA" w:rsidRDefault="00DF0F96" w:rsidP="00B8072F">
      <w:pPr>
        <w:pStyle w:val="Bezodstpw"/>
        <w:spacing w:line="276" w:lineRule="auto"/>
        <w:rPr>
          <w:rFonts w:ascii="Arial" w:hAnsi="Arial" w:cs="Arial"/>
        </w:rPr>
      </w:pPr>
      <w:r w:rsidRPr="00B03AEA">
        <w:rPr>
          <w:rFonts w:ascii="Arial" w:hAnsi="Arial" w:cs="Arial"/>
        </w:rPr>
        <w:t xml:space="preserve"> </w:t>
      </w:r>
    </w:p>
    <w:p w14:paraId="535B0CEE" w14:textId="195BA672" w:rsidR="00236111" w:rsidRPr="00B8072F" w:rsidRDefault="00DF0F96" w:rsidP="00B8072F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8072F">
        <w:rPr>
          <w:rFonts w:ascii="Arial" w:hAnsi="Arial" w:cs="Arial"/>
          <w:b/>
          <w:bCs/>
          <w:color w:val="auto"/>
          <w:sz w:val="22"/>
          <w:szCs w:val="22"/>
        </w:rPr>
        <w:t>Opłaty w systemie dochodów jednostek samorządu terytorialnego w Polsce</w:t>
      </w:r>
    </w:p>
    <w:p w14:paraId="1052F0A9" w14:textId="77777777" w:rsidR="00DF0F96" w:rsidRPr="00B03AEA" w:rsidRDefault="00DF0F96" w:rsidP="00B8072F">
      <w:pPr>
        <w:pStyle w:val="Bezodstpw"/>
        <w:spacing w:line="276" w:lineRule="auto"/>
        <w:rPr>
          <w:rFonts w:ascii="Arial" w:hAnsi="Arial" w:cs="Arial"/>
        </w:rPr>
      </w:pPr>
    </w:p>
    <w:p w14:paraId="60B33B86" w14:textId="4AAE8F9C" w:rsidR="007A34D2" w:rsidRPr="00B03AEA" w:rsidRDefault="00A543C3" w:rsidP="00B8072F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03AEA">
        <w:rPr>
          <w:rFonts w:ascii="Arial" w:hAnsi="Arial" w:cs="Arial"/>
        </w:rPr>
        <w:t xml:space="preserve">W polskim porządku prawnym dochody </w:t>
      </w:r>
      <w:r w:rsidR="007555C3" w:rsidRPr="00B03AEA">
        <w:rPr>
          <w:rFonts w:ascii="Arial" w:hAnsi="Arial" w:cs="Arial"/>
        </w:rPr>
        <w:t xml:space="preserve">jednostek samorządu terytorialnego (dalej: JST) </w:t>
      </w:r>
      <w:r w:rsidRPr="00B03AEA">
        <w:rPr>
          <w:rFonts w:ascii="Arial" w:hAnsi="Arial" w:cs="Arial"/>
        </w:rPr>
        <w:t xml:space="preserve">tworzą system oparty na dochodach własnych i transferowych (dotacje i subwencje). </w:t>
      </w:r>
      <w:r w:rsidR="00FB5885" w:rsidRPr="00B03AEA">
        <w:rPr>
          <w:rFonts w:ascii="Arial" w:hAnsi="Arial" w:cs="Arial"/>
        </w:rPr>
        <w:t>Wysokość d</w:t>
      </w:r>
      <w:r w:rsidRPr="00B03AEA">
        <w:rPr>
          <w:rFonts w:ascii="Arial" w:hAnsi="Arial" w:cs="Arial"/>
        </w:rPr>
        <w:t>ochod</w:t>
      </w:r>
      <w:r w:rsidR="00FB5885" w:rsidRPr="00B03AEA">
        <w:rPr>
          <w:rFonts w:ascii="Arial" w:hAnsi="Arial" w:cs="Arial"/>
        </w:rPr>
        <w:t>ów</w:t>
      </w:r>
      <w:r w:rsidRPr="00B03AEA">
        <w:rPr>
          <w:rFonts w:ascii="Arial" w:hAnsi="Arial" w:cs="Arial"/>
        </w:rPr>
        <w:t xml:space="preserve"> własn</w:t>
      </w:r>
      <w:r w:rsidR="00FB5885" w:rsidRPr="00B03AEA">
        <w:rPr>
          <w:rFonts w:ascii="Arial" w:hAnsi="Arial" w:cs="Arial"/>
        </w:rPr>
        <w:t>ych</w:t>
      </w:r>
      <w:r w:rsidRPr="00B03AEA">
        <w:rPr>
          <w:rFonts w:ascii="Arial" w:hAnsi="Arial" w:cs="Arial"/>
        </w:rPr>
        <w:t xml:space="preserve"> stanowi miernik stopnia samodzielności JST. Wśród dochodów własnych zasadnicze znaczenie odgrywają dochody </w:t>
      </w:r>
      <w:proofErr w:type="spellStart"/>
      <w:r w:rsidRPr="00B03AEA">
        <w:rPr>
          <w:rFonts w:ascii="Arial" w:hAnsi="Arial" w:cs="Arial"/>
        </w:rPr>
        <w:t>daninowe</w:t>
      </w:r>
      <w:proofErr w:type="spellEnd"/>
      <w:r w:rsidR="00FB5885" w:rsidRPr="00B03AEA">
        <w:rPr>
          <w:rFonts w:ascii="Arial" w:hAnsi="Arial" w:cs="Arial"/>
        </w:rPr>
        <w:t xml:space="preserve">, tj. </w:t>
      </w:r>
      <w:r w:rsidRPr="00B03AEA">
        <w:rPr>
          <w:rFonts w:ascii="Arial" w:hAnsi="Arial" w:cs="Arial"/>
        </w:rPr>
        <w:t xml:space="preserve">dochody z tytułu podatków i opłat. </w:t>
      </w:r>
    </w:p>
    <w:p w14:paraId="2C5BC52E" w14:textId="25C841D2" w:rsidR="00C31D5B" w:rsidRPr="00B03AEA" w:rsidRDefault="007A34D2" w:rsidP="00B8072F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03AEA">
        <w:rPr>
          <w:rFonts w:ascii="Arial" w:hAnsi="Arial" w:cs="Arial"/>
        </w:rPr>
        <w:t>Opłaty w polskim porządku prawnym stanowią liczną i zróżnicowaną kategorię danin publicznych.</w:t>
      </w:r>
      <w:r w:rsidR="00C203E5" w:rsidRPr="00B03AEA">
        <w:rPr>
          <w:rFonts w:ascii="Arial" w:hAnsi="Arial" w:cs="Arial"/>
        </w:rPr>
        <w:t xml:space="preserve"> Stanowią one wyzwanie zarówno dla praktyki stosowania prawa, jak i dla badaczy problematyki danin </w:t>
      </w:r>
      <w:r w:rsidR="00336DE8" w:rsidRPr="00B03AEA">
        <w:rPr>
          <w:rFonts w:ascii="Arial" w:hAnsi="Arial" w:cs="Arial"/>
        </w:rPr>
        <w:t>publicznych</w:t>
      </w:r>
      <w:r w:rsidR="00C203E5" w:rsidRPr="00B03AEA">
        <w:rPr>
          <w:rFonts w:ascii="Arial" w:hAnsi="Arial" w:cs="Arial"/>
        </w:rPr>
        <w:t>. W pierwszej kolejności należy bowiem podkreślić, że w polskim prawie brak jest klasycznej definicji normatywnej opłaty. Po drugie</w:t>
      </w:r>
      <w:r w:rsidR="00FB5885" w:rsidRPr="00B03AEA">
        <w:rPr>
          <w:rFonts w:ascii="Arial" w:hAnsi="Arial" w:cs="Arial"/>
        </w:rPr>
        <w:t>,</w:t>
      </w:r>
      <w:r w:rsidR="00C203E5" w:rsidRPr="00B03AEA">
        <w:rPr>
          <w:rFonts w:ascii="Arial" w:hAnsi="Arial" w:cs="Arial"/>
        </w:rPr>
        <w:t xml:space="preserve"> </w:t>
      </w:r>
      <w:r w:rsidR="00336DE8" w:rsidRPr="00B03AEA">
        <w:rPr>
          <w:rFonts w:ascii="Arial" w:hAnsi="Arial" w:cs="Arial"/>
        </w:rPr>
        <w:t>ustawodawca posługuje się nazwą „opłata”</w:t>
      </w:r>
      <w:r w:rsidR="00C203E5" w:rsidRPr="00B03AEA">
        <w:rPr>
          <w:rFonts w:ascii="Arial" w:hAnsi="Arial" w:cs="Arial"/>
        </w:rPr>
        <w:t xml:space="preserve"> w odniesieniu do świadczeń pieniężnych o różnym charakterze prawnym</w:t>
      </w:r>
      <w:r w:rsidR="00336DE8" w:rsidRPr="00B03AEA">
        <w:rPr>
          <w:rFonts w:ascii="Arial" w:hAnsi="Arial" w:cs="Arial"/>
        </w:rPr>
        <w:t>.</w:t>
      </w:r>
      <w:r w:rsidR="00C203E5" w:rsidRPr="00B03AEA">
        <w:rPr>
          <w:rFonts w:ascii="Arial" w:hAnsi="Arial" w:cs="Arial"/>
        </w:rPr>
        <w:t xml:space="preserve"> Rodzi to liczne wątpliwości i przyczynia się do błędnego postrzegania tej kategorii świadczeń pieniężnych, które faktycznie należą do danin publicznych i spełniają wszystkie kryteria opłaty zgodnie z teoretyczną jej definicją. Ponadto, opłaty publiczne charakteryzuje rozproszenie w </w:t>
      </w:r>
      <w:r w:rsidR="00336DE8" w:rsidRPr="00B03AEA">
        <w:rPr>
          <w:rFonts w:ascii="Arial" w:hAnsi="Arial" w:cs="Arial"/>
        </w:rPr>
        <w:t>wielu</w:t>
      </w:r>
      <w:r w:rsidR="00C203E5" w:rsidRPr="00B03AEA">
        <w:rPr>
          <w:rFonts w:ascii="Arial" w:hAnsi="Arial" w:cs="Arial"/>
        </w:rPr>
        <w:t xml:space="preserve"> aktach prawnych, niekompletna lub wręcz szczątkowa regulacja prawna w przedmiocie ich konstrukcji, a zwłaszcza brak jednoznacznych regulacji dotyczących procedury ich poboru.  </w:t>
      </w:r>
    </w:p>
    <w:p w14:paraId="3EA9427B" w14:textId="5DC33CFB" w:rsidR="00E57458" w:rsidRPr="00B03AEA" w:rsidRDefault="00C203E5" w:rsidP="00B8072F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03AEA">
        <w:rPr>
          <w:rFonts w:ascii="Arial" w:hAnsi="Arial" w:cs="Arial"/>
        </w:rPr>
        <w:t xml:space="preserve">Opłaty stanowią między innymi dochód JST. </w:t>
      </w:r>
      <w:r w:rsidR="00336DE8" w:rsidRPr="00B03AEA">
        <w:rPr>
          <w:rFonts w:ascii="Arial" w:hAnsi="Arial" w:cs="Arial"/>
        </w:rPr>
        <w:t>O</w:t>
      </w:r>
      <w:r w:rsidRPr="00B03AEA">
        <w:rPr>
          <w:rFonts w:ascii="Arial" w:hAnsi="Arial" w:cs="Arial"/>
        </w:rPr>
        <w:t>znacza</w:t>
      </w:r>
      <w:r w:rsidR="00336DE8" w:rsidRPr="00B03AEA">
        <w:rPr>
          <w:rFonts w:ascii="Arial" w:hAnsi="Arial" w:cs="Arial"/>
        </w:rPr>
        <w:t xml:space="preserve"> to</w:t>
      </w:r>
      <w:r w:rsidRPr="00B03AEA">
        <w:rPr>
          <w:rFonts w:ascii="Arial" w:hAnsi="Arial" w:cs="Arial"/>
        </w:rPr>
        <w:t xml:space="preserve">, że całokształt dylematów i wyzwań związanych z opłatami w polskim porządku prawnym staje się udziałem </w:t>
      </w:r>
      <w:r w:rsidR="00E57458" w:rsidRPr="00B03AEA">
        <w:rPr>
          <w:rFonts w:ascii="Arial" w:hAnsi="Arial" w:cs="Arial"/>
        </w:rPr>
        <w:t xml:space="preserve">ich beneficjentów, </w:t>
      </w:r>
      <w:r w:rsidR="00336DE8" w:rsidRPr="00B03AEA">
        <w:rPr>
          <w:rFonts w:ascii="Arial" w:hAnsi="Arial" w:cs="Arial"/>
        </w:rPr>
        <w:t>w tym</w:t>
      </w:r>
      <w:r w:rsidR="00E57458" w:rsidRPr="00B03AEA">
        <w:rPr>
          <w:rFonts w:ascii="Arial" w:hAnsi="Arial" w:cs="Arial"/>
        </w:rPr>
        <w:t xml:space="preserve"> również JST. Biorąc powyższe pod uwagę oraz często niezbyt wysokie stawki (kwoty) opłat i odpowiednio (w większości) niski ich udział w puli dochodów</w:t>
      </w:r>
      <w:r w:rsidR="00336DE8" w:rsidRPr="00B03AEA">
        <w:rPr>
          <w:rFonts w:ascii="Arial" w:hAnsi="Arial" w:cs="Arial"/>
        </w:rPr>
        <w:t xml:space="preserve"> własnych</w:t>
      </w:r>
      <w:r w:rsidR="00E57458" w:rsidRPr="00B03AEA">
        <w:rPr>
          <w:rFonts w:ascii="Arial" w:hAnsi="Arial" w:cs="Arial"/>
        </w:rPr>
        <w:t xml:space="preserve"> JST ogółem, dyskusyjna staje się efektywność opłat jako dochodu własnego JST. </w:t>
      </w:r>
    </w:p>
    <w:p w14:paraId="17C97212" w14:textId="4139B148" w:rsidR="00E57458" w:rsidRPr="00B03AEA" w:rsidRDefault="00E57458" w:rsidP="00B8072F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03AEA">
        <w:rPr>
          <w:rFonts w:ascii="Arial" w:hAnsi="Arial" w:cs="Arial"/>
        </w:rPr>
        <w:t xml:space="preserve">Powyższe uwagi </w:t>
      </w:r>
      <w:r w:rsidR="00CB28CB" w:rsidRPr="00B03AEA">
        <w:rPr>
          <w:rFonts w:ascii="Arial" w:hAnsi="Arial" w:cs="Arial"/>
        </w:rPr>
        <w:t>mają charakter</w:t>
      </w:r>
      <w:r w:rsidRPr="00B03AEA">
        <w:rPr>
          <w:rFonts w:ascii="Arial" w:hAnsi="Arial" w:cs="Arial"/>
        </w:rPr>
        <w:t xml:space="preserve"> </w:t>
      </w:r>
      <w:r w:rsidR="00CB28CB" w:rsidRPr="00B03AEA">
        <w:rPr>
          <w:rFonts w:ascii="Arial" w:hAnsi="Arial" w:cs="Arial"/>
        </w:rPr>
        <w:t>uniwersalny, tj. odnoszą się do wszelkich opłat stanowiących dochód każdej z JST (gminy, powiatu, województwa). Na uwagę zasługuj</w:t>
      </w:r>
      <w:r w:rsidR="00C31D5B" w:rsidRPr="00B03AEA">
        <w:rPr>
          <w:rFonts w:ascii="Arial" w:hAnsi="Arial" w:cs="Arial"/>
        </w:rPr>
        <w:t>ą</w:t>
      </w:r>
      <w:r w:rsidR="00CB28CB" w:rsidRPr="00B03AEA">
        <w:rPr>
          <w:rFonts w:ascii="Arial" w:hAnsi="Arial" w:cs="Arial"/>
        </w:rPr>
        <w:t xml:space="preserve"> jednak</w:t>
      </w:r>
      <w:r w:rsidR="00C31D5B" w:rsidRPr="00B03AEA">
        <w:rPr>
          <w:rFonts w:ascii="Arial" w:hAnsi="Arial" w:cs="Arial"/>
        </w:rPr>
        <w:t xml:space="preserve"> również</w:t>
      </w:r>
      <w:r w:rsidR="00CB28CB" w:rsidRPr="00B03AEA">
        <w:rPr>
          <w:rFonts w:ascii="Arial" w:hAnsi="Arial" w:cs="Arial"/>
        </w:rPr>
        <w:t xml:space="preserve"> kwesti</w:t>
      </w:r>
      <w:r w:rsidR="00C31D5B" w:rsidRPr="00B03AEA">
        <w:rPr>
          <w:rFonts w:ascii="Arial" w:hAnsi="Arial" w:cs="Arial"/>
        </w:rPr>
        <w:t>e natury szczegółowej, tj.</w:t>
      </w:r>
      <w:r w:rsidR="00CB28CB" w:rsidRPr="00B03AEA">
        <w:rPr>
          <w:rFonts w:ascii="Arial" w:hAnsi="Arial" w:cs="Arial"/>
        </w:rPr>
        <w:t xml:space="preserve"> zróżnicowani</w:t>
      </w:r>
      <w:r w:rsidR="00C31D5B" w:rsidRPr="00B03AEA">
        <w:rPr>
          <w:rFonts w:ascii="Arial" w:hAnsi="Arial" w:cs="Arial"/>
        </w:rPr>
        <w:t>e</w:t>
      </w:r>
      <w:r w:rsidR="00CB28CB" w:rsidRPr="00B03AEA">
        <w:rPr>
          <w:rFonts w:ascii="Arial" w:hAnsi="Arial" w:cs="Arial"/>
        </w:rPr>
        <w:t xml:space="preserve"> wyposażenia JST poszczególnych szczebli w dochody z opłat. Należy bowiem wziąć pod uwagę dwuetapowość kształtowania decentralizacji w Polsce, tj. wyodrębnienie gmin w roku 1990 oraz powiatów i województw w roku 1998. Zasadniczy podział dochodów (w tym dochodów z opłat) pomiędzy budżet państwa i budżety samorządowe ukształtował się w roku 1990. Powołania pozostałych jednostek samorządu terytorialnego nastąpiło więc w realiach zastanego już w tym zakresie stanu. W efekcie </w:t>
      </w:r>
      <w:r w:rsidR="00C31D5B" w:rsidRPr="00B03AEA">
        <w:rPr>
          <w:rFonts w:ascii="Arial" w:hAnsi="Arial" w:cs="Arial"/>
        </w:rPr>
        <w:t>partycypacja poszczególnych szczebli samorządu w dochodach publicznych z tytułu opłat była znacznie zróżnicowana. Stan początkowy nie został następczo zweryfikowany. Finalnie</w:t>
      </w:r>
      <w:r w:rsidR="00050E60" w:rsidRPr="00B03AEA">
        <w:rPr>
          <w:rFonts w:ascii="Arial" w:hAnsi="Arial" w:cs="Arial"/>
        </w:rPr>
        <w:t xml:space="preserve">, zróżnicowany udział poszczególnych JST w dochodach z opłat, oznacza zróżnicowane ich znaczenie w budżetach </w:t>
      </w:r>
      <w:r w:rsidR="00C31D5B" w:rsidRPr="00B03AEA">
        <w:rPr>
          <w:rFonts w:ascii="Arial" w:hAnsi="Arial" w:cs="Arial"/>
        </w:rPr>
        <w:t>gmin, powiatów i województw</w:t>
      </w:r>
      <w:r w:rsidR="00050E60" w:rsidRPr="00B03AEA">
        <w:rPr>
          <w:rFonts w:ascii="Arial" w:hAnsi="Arial" w:cs="Arial"/>
        </w:rPr>
        <w:t>. S</w:t>
      </w:r>
      <w:r w:rsidR="00C31D5B" w:rsidRPr="00B03AEA">
        <w:rPr>
          <w:rFonts w:ascii="Arial" w:hAnsi="Arial" w:cs="Arial"/>
        </w:rPr>
        <w:t>kłania</w:t>
      </w:r>
      <w:r w:rsidR="00050E60" w:rsidRPr="00B03AEA">
        <w:rPr>
          <w:rFonts w:ascii="Arial" w:hAnsi="Arial" w:cs="Arial"/>
        </w:rPr>
        <w:t xml:space="preserve"> to</w:t>
      </w:r>
      <w:r w:rsidR="00C31D5B" w:rsidRPr="00B03AEA">
        <w:rPr>
          <w:rFonts w:ascii="Arial" w:hAnsi="Arial" w:cs="Arial"/>
        </w:rPr>
        <w:t xml:space="preserve"> do dyskusji na temat potrzeby zmian w </w:t>
      </w:r>
      <w:r w:rsidR="00050E60" w:rsidRPr="00B03AEA">
        <w:rPr>
          <w:rFonts w:ascii="Arial" w:hAnsi="Arial" w:cs="Arial"/>
        </w:rPr>
        <w:t>powyższym z</w:t>
      </w:r>
      <w:r w:rsidR="00C31D5B" w:rsidRPr="00B03AEA">
        <w:rPr>
          <w:rFonts w:ascii="Arial" w:hAnsi="Arial" w:cs="Arial"/>
        </w:rPr>
        <w:t xml:space="preserve">akresie. Prowadzi to </w:t>
      </w:r>
      <w:r w:rsidR="00050E60" w:rsidRPr="00B03AEA">
        <w:rPr>
          <w:rFonts w:ascii="Arial" w:hAnsi="Arial" w:cs="Arial"/>
        </w:rPr>
        <w:t xml:space="preserve">również </w:t>
      </w:r>
      <w:r w:rsidR="00C31D5B" w:rsidRPr="00B03AEA">
        <w:rPr>
          <w:rFonts w:ascii="Arial" w:hAnsi="Arial" w:cs="Arial"/>
        </w:rPr>
        <w:t>do wniosku o potrzebie zmian w normatywn</w:t>
      </w:r>
      <w:r w:rsidR="00050E60" w:rsidRPr="00B03AEA">
        <w:rPr>
          <w:rFonts w:ascii="Arial" w:hAnsi="Arial" w:cs="Arial"/>
        </w:rPr>
        <w:t xml:space="preserve">ej koncepcji </w:t>
      </w:r>
      <w:r w:rsidR="00C31D5B" w:rsidRPr="00B03AEA">
        <w:rPr>
          <w:rFonts w:ascii="Arial" w:hAnsi="Arial" w:cs="Arial"/>
        </w:rPr>
        <w:t xml:space="preserve">systemu dochodów JST (zwłaszcza dotyczy to ustawy o dochodach JST). Podkreślić należy, że wniosek powyższy dotyczy nie tylko zmian w </w:t>
      </w:r>
      <w:r w:rsidR="00050E60" w:rsidRPr="00B03AEA">
        <w:rPr>
          <w:rFonts w:ascii="Arial" w:hAnsi="Arial" w:cs="Arial"/>
        </w:rPr>
        <w:t xml:space="preserve">zakresie </w:t>
      </w:r>
      <w:r w:rsidR="00C31D5B" w:rsidRPr="00B03AEA">
        <w:rPr>
          <w:rFonts w:ascii="Arial" w:hAnsi="Arial" w:cs="Arial"/>
        </w:rPr>
        <w:t>wyposażeni</w:t>
      </w:r>
      <w:r w:rsidR="00050E60" w:rsidRPr="00B03AEA">
        <w:rPr>
          <w:rFonts w:ascii="Arial" w:hAnsi="Arial" w:cs="Arial"/>
        </w:rPr>
        <w:t>a</w:t>
      </w:r>
      <w:r w:rsidR="00C31D5B" w:rsidRPr="00B03AEA">
        <w:rPr>
          <w:rFonts w:ascii="Arial" w:hAnsi="Arial" w:cs="Arial"/>
        </w:rPr>
        <w:t xml:space="preserve"> poszczególnych JST w dochody z tytułu opłat, ale również potrzeb</w:t>
      </w:r>
      <w:r w:rsidR="00050E60" w:rsidRPr="00B03AEA">
        <w:rPr>
          <w:rFonts w:ascii="Arial" w:hAnsi="Arial" w:cs="Arial"/>
        </w:rPr>
        <w:t>y</w:t>
      </w:r>
      <w:r w:rsidR="00C31D5B" w:rsidRPr="00B03AEA">
        <w:rPr>
          <w:rFonts w:ascii="Arial" w:hAnsi="Arial" w:cs="Arial"/>
        </w:rPr>
        <w:t xml:space="preserve"> zmian konstrukcyjnych </w:t>
      </w:r>
      <w:r w:rsidR="00050E60" w:rsidRPr="00B03AEA">
        <w:rPr>
          <w:rFonts w:ascii="Arial" w:hAnsi="Arial" w:cs="Arial"/>
        </w:rPr>
        <w:t>u</w:t>
      </w:r>
      <w:r w:rsidR="00C31D5B" w:rsidRPr="00B03AEA">
        <w:rPr>
          <w:rFonts w:ascii="Arial" w:hAnsi="Arial" w:cs="Arial"/>
        </w:rPr>
        <w:t>stawy o dochodach JST w zakresie dotyczący</w:t>
      </w:r>
      <w:r w:rsidR="00336DE8" w:rsidRPr="00B03AEA">
        <w:rPr>
          <w:rFonts w:ascii="Arial" w:hAnsi="Arial" w:cs="Arial"/>
        </w:rPr>
        <w:t>m</w:t>
      </w:r>
      <w:r w:rsidR="00C31D5B" w:rsidRPr="00B03AEA">
        <w:rPr>
          <w:rFonts w:ascii="Arial" w:hAnsi="Arial" w:cs="Arial"/>
        </w:rPr>
        <w:t xml:space="preserve"> dochodów z tytułu opłat.</w:t>
      </w:r>
      <w:r w:rsidR="00050E60" w:rsidRPr="00B03AEA">
        <w:rPr>
          <w:rFonts w:ascii="Arial" w:hAnsi="Arial" w:cs="Arial"/>
        </w:rPr>
        <w:t xml:space="preserve"> Dotyczy to np. braku katalogu opłat stanowiących dochód powiatów, województw i częściowo gmin.</w:t>
      </w:r>
    </w:p>
    <w:sectPr w:rsidR="00E57458" w:rsidRPr="00B03AEA" w:rsidSect="00B807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1"/>
    <w:rsid w:val="00050E60"/>
    <w:rsid w:val="00075249"/>
    <w:rsid w:val="00236111"/>
    <w:rsid w:val="00336DE8"/>
    <w:rsid w:val="007555C3"/>
    <w:rsid w:val="007A34D2"/>
    <w:rsid w:val="00A543C3"/>
    <w:rsid w:val="00B03AEA"/>
    <w:rsid w:val="00B8072F"/>
    <w:rsid w:val="00C203E5"/>
    <w:rsid w:val="00C31D5B"/>
    <w:rsid w:val="00CB28CB"/>
    <w:rsid w:val="00DF0F96"/>
    <w:rsid w:val="00E57458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AB09"/>
  <w15:chartTrackingRefBased/>
  <w15:docId w15:val="{BF7B9937-1A69-45A8-87C1-D2A8632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0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3AE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0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Bartłomiej Suchodolski</cp:lastModifiedBy>
  <cp:revision>9</cp:revision>
  <cp:lastPrinted>2023-07-19T10:51:00Z</cp:lastPrinted>
  <dcterms:created xsi:type="dcterms:W3CDTF">2023-07-05T12:30:00Z</dcterms:created>
  <dcterms:modified xsi:type="dcterms:W3CDTF">2023-11-19T12:34:00Z</dcterms:modified>
</cp:coreProperties>
</file>